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8AE" w:rsidRPr="00D92BA7" w:rsidRDefault="003558AE" w:rsidP="00D92BA7">
      <w:pPr>
        <w:tabs>
          <w:tab w:val="left" w:pos="7200"/>
        </w:tabs>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r w:rsidRPr="00D92BA7">
        <w:rPr>
          <w:rFonts w:ascii="Times New Roman" w:hAnsi="Times New Roman" w:cs="Times New Roman"/>
          <w:sz w:val="24"/>
          <w:szCs w:val="24"/>
        </w:rPr>
        <w:t>Responses</w:t>
      </w:r>
    </w:p>
    <w:p w:rsidR="00D47D7E" w:rsidRPr="001579E7" w:rsidRDefault="00D47D7E" w:rsidP="00D47D7E">
      <w:pPr>
        <w:spacing w:line="480" w:lineRule="auto"/>
        <w:jc w:val="center"/>
        <w:rPr>
          <w:rFonts w:ascii="Times New Roman" w:hAnsi="Times New Roman" w:cs="Times New Roman"/>
          <w:sz w:val="24"/>
          <w:szCs w:val="24"/>
        </w:rPr>
      </w:pPr>
      <w:r w:rsidRPr="001579E7">
        <w:rPr>
          <w:rFonts w:ascii="Times New Roman" w:hAnsi="Times New Roman" w:cs="Times New Roman"/>
          <w:sz w:val="24"/>
          <w:szCs w:val="24"/>
        </w:rPr>
        <w:t>Student’s Name</w:t>
      </w:r>
    </w:p>
    <w:p w:rsidR="00D47D7E" w:rsidRPr="001579E7" w:rsidRDefault="00D47D7E" w:rsidP="00D47D7E">
      <w:pPr>
        <w:tabs>
          <w:tab w:val="center" w:pos="4680"/>
          <w:tab w:val="left" w:pos="6645"/>
          <w:tab w:val="left" w:pos="7695"/>
        </w:tabs>
        <w:spacing w:line="480" w:lineRule="auto"/>
        <w:jc w:val="center"/>
        <w:rPr>
          <w:rFonts w:ascii="Times New Roman" w:hAnsi="Times New Roman" w:cs="Times New Roman"/>
          <w:sz w:val="24"/>
          <w:szCs w:val="24"/>
        </w:rPr>
      </w:pPr>
      <w:r w:rsidRPr="001579E7">
        <w:rPr>
          <w:rFonts w:ascii="Times New Roman" w:hAnsi="Times New Roman" w:cs="Times New Roman"/>
          <w:sz w:val="24"/>
          <w:szCs w:val="24"/>
        </w:rPr>
        <w:t>Instructor’s Name</w:t>
      </w:r>
    </w:p>
    <w:p w:rsidR="00D47D7E" w:rsidRPr="001579E7" w:rsidRDefault="00D47D7E" w:rsidP="00D47D7E">
      <w:pPr>
        <w:tabs>
          <w:tab w:val="center" w:pos="4680"/>
          <w:tab w:val="left" w:pos="6645"/>
          <w:tab w:val="left" w:pos="7695"/>
        </w:tabs>
        <w:spacing w:line="480" w:lineRule="auto"/>
        <w:jc w:val="center"/>
        <w:rPr>
          <w:rFonts w:ascii="Times New Roman" w:hAnsi="Times New Roman" w:cs="Times New Roman"/>
          <w:sz w:val="24"/>
          <w:szCs w:val="24"/>
        </w:rPr>
      </w:pPr>
      <w:r w:rsidRPr="001579E7">
        <w:rPr>
          <w:rFonts w:ascii="Times New Roman" w:hAnsi="Times New Roman" w:cs="Times New Roman"/>
          <w:sz w:val="24"/>
          <w:szCs w:val="24"/>
        </w:rPr>
        <w:t>Date</w:t>
      </w: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rPr>
      </w:pPr>
    </w:p>
    <w:p w:rsidR="003558AE" w:rsidRPr="00D92BA7" w:rsidRDefault="003558AE" w:rsidP="00D92BA7">
      <w:pPr>
        <w:spacing w:line="480" w:lineRule="auto"/>
        <w:jc w:val="center"/>
        <w:rPr>
          <w:rFonts w:ascii="Times New Roman" w:hAnsi="Times New Roman" w:cs="Times New Roman"/>
          <w:sz w:val="24"/>
          <w:szCs w:val="24"/>
          <w:shd w:val="clear" w:color="auto" w:fill="FFFFFF"/>
        </w:rPr>
      </w:pPr>
    </w:p>
    <w:p w:rsidR="003558AE" w:rsidRPr="00D92BA7" w:rsidRDefault="003558AE" w:rsidP="00D92BA7">
      <w:pPr>
        <w:spacing w:line="480" w:lineRule="auto"/>
        <w:jc w:val="center"/>
        <w:rPr>
          <w:rFonts w:ascii="Times New Roman" w:hAnsi="Times New Roman" w:cs="Times New Roman"/>
          <w:sz w:val="24"/>
          <w:szCs w:val="24"/>
          <w:shd w:val="clear" w:color="auto" w:fill="FFFFFF"/>
        </w:rPr>
      </w:pPr>
    </w:p>
    <w:p w:rsidR="003558AE" w:rsidRPr="00D92BA7" w:rsidRDefault="003558AE" w:rsidP="00D92BA7">
      <w:pPr>
        <w:spacing w:line="480" w:lineRule="auto"/>
        <w:jc w:val="center"/>
        <w:rPr>
          <w:rFonts w:ascii="Times New Roman" w:hAnsi="Times New Roman" w:cs="Times New Roman"/>
          <w:sz w:val="24"/>
          <w:szCs w:val="24"/>
          <w:shd w:val="clear" w:color="auto" w:fill="FFFFFF"/>
        </w:rPr>
      </w:pPr>
    </w:p>
    <w:p w:rsidR="003558AE" w:rsidRPr="00D92BA7" w:rsidRDefault="003558AE" w:rsidP="00D92BA7">
      <w:pPr>
        <w:spacing w:line="480" w:lineRule="auto"/>
        <w:jc w:val="center"/>
        <w:rPr>
          <w:rFonts w:ascii="Times New Roman" w:hAnsi="Times New Roman" w:cs="Times New Roman"/>
          <w:sz w:val="24"/>
          <w:szCs w:val="24"/>
          <w:shd w:val="clear" w:color="auto" w:fill="FFFFFF"/>
        </w:rPr>
      </w:pPr>
    </w:p>
    <w:p w:rsidR="003558AE" w:rsidRPr="00D92BA7" w:rsidRDefault="003558AE" w:rsidP="00D92BA7">
      <w:pPr>
        <w:spacing w:line="480" w:lineRule="auto"/>
        <w:jc w:val="center"/>
        <w:rPr>
          <w:rFonts w:ascii="Times New Roman" w:hAnsi="Times New Roman" w:cs="Times New Roman"/>
          <w:b/>
          <w:sz w:val="24"/>
          <w:szCs w:val="24"/>
          <w:shd w:val="clear" w:color="auto" w:fill="FFFFFF"/>
        </w:rPr>
      </w:pPr>
    </w:p>
    <w:p w:rsidR="00D47D7E" w:rsidRPr="00D92BA7" w:rsidRDefault="00D47D7E" w:rsidP="00D47D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Responses</w:t>
      </w:r>
    </w:p>
    <w:p w:rsidR="00305773" w:rsidRPr="00D92BA7" w:rsidRDefault="00265092" w:rsidP="00D92BA7">
      <w:pPr>
        <w:spacing w:line="480" w:lineRule="auto"/>
        <w:rPr>
          <w:rFonts w:ascii="Times New Roman" w:hAnsi="Times New Roman" w:cs="Times New Roman"/>
          <w:b/>
          <w:sz w:val="24"/>
          <w:szCs w:val="24"/>
        </w:rPr>
      </w:pPr>
      <w:r w:rsidRPr="00D92BA7">
        <w:rPr>
          <w:rFonts w:ascii="Times New Roman" w:hAnsi="Times New Roman" w:cs="Times New Roman"/>
          <w:b/>
          <w:sz w:val="24"/>
          <w:szCs w:val="24"/>
        </w:rPr>
        <w:t>Braddock: Instit</w:t>
      </w:r>
      <w:r w:rsidR="00305773" w:rsidRPr="00D92BA7">
        <w:rPr>
          <w:rFonts w:ascii="Times New Roman" w:hAnsi="Times New Roman" w:cs="Times New Roman"/>
          <w:b/>
          <w:sz w:val="24"/>
          <w:szCs w:val="24"/>
        </w:rPr>
        <w:t>utional history of disabilities</w:t>
      </w:r>
    </w:p>
    <w:p w:rsidR="00265092" w:rsidRPr="00D92BA7" w:rsidRDefault="00265092" w:rsidP="00D92BA7">
      <w:pPr>
        <w:spacing w:line="480" w:lineRule="auto"/>
        <w:ind w:firstLine="720"/>
        <w:rPr>
          <w:rFonts w:ascii="Times New Roman" w:hAnsi="Times New Roman" w:cs="Times New Roman"/>
          <w:sz w:val="24"/>
          <w:szCs w:val="24"/>
        </w:rPr>
      </w:pPr>
      <w:r w:rsidRPr="00D92BA7">
        <w:rPr>
          <w:rFonts w:ascii="Times New Roman" w:hAnsi="Times New Roman" w:cs="Times New Roman"/>
          <w:sz w:val="24"/>
          <w:szCs w:val="24"/>
        </w:rPr>
        <w:t xml:space="preserve">One of the astonishing issues regarding the history of disability involves the development of individuals living with physical disabilities. The authors have examined and explained the roles played by different entities in helping disabled people. For example, religious charities provided support to both the poor and those living with disabilities. Also, secular charitable societies in the United States and other parts of the world ensure that disabled persons are provided with the required support; after its formation, the American Red Cross continued with the activities of the European Red Cross (Braddock &amp; Parish, </w:t>
      </w:r>
      <w:proofErr w:type="spellStart"/>
      <w:r w:rsidRPr="00D92BA7">
        <w:rPr>
          <w:rFonts w:ascii="Times New Roman" w:hAnsi="Times New Roman" w:cs="Times New Roman"/>
          <w:sz w:val="24"/>
          <w:szCs w:val="24"/>
        </w:rPr>
        <w:t>n.d.</w:t>
      </w:r>
      <w:proofErr w:type="spellEnd"/>
      <w:r w:rsidRPr="00D92BA7">
        <w:rPr>
          <w:rFonts w:ascii="Times New Roman" w:hAnsi="Times New Roman" w:cs="Times New Roman"/>
          <w:sz w:val="24"/>
          <w:szCs w:val="24"/>
        </w:rPr>
        <w:t>). It is amazing how secular associations began establishing vocational rehabilitation. For instance, the Crippled and Disabled Men played a major role in taking care of veterans with disabilities. Most importantly, legal protections have aided in developing legislated compensation for individuals disabled while in line of duty. The section about the development of disabled people was surprising since it has offered insights about how organizations started promoting the welfare of the disabled people as early as the 1840s. Additionally, this creates ideas on how individuals and other associations may care and help individuals living with a disability.</w:t>
      </w:r>
    </w:p>
    <w:p w:rsidR="0087543F" w:rsidRPr="00D92BA7" w:rsidRDefault="00265092" w:rsidP="00D92BA7">
      <w:pPr>
        <w:spacing w:line="480" w:lineRule="auto"/>
        <w:rPr>
          <w:rFonts w:ascii="Times New Roman" w:hAnsi="Times New Roman" w:cs="Times New Roman"/>
          <w:b/>
          <w:sz w:val="24"/>
          <w:szCs w:val="24"/>
        </w:rPr>
      </w:pPr>
      <w:proofErr w:type="spellStart"/>
      <w:r w:rsidRPr="00D92BA7">
        <w:rPr>
          <w:rFonts w:ascii="Times New Roman" w:hAnsi="Times New Roman" w:cs="Times New Roman"/>
          <w:b/>
          <w:sz w:val="24"/>
          <w:szCs w:val="24"/>
        </w:rPr>
        <w:t>Goffman</w:t>
      </w:r>
      <w:proofErr w:type="spellEnd"/>
      <w:r w:rsidRPr="00D92BA7">
        <w:rPr>
          <w:rFonts w:ascii="Times New Roman" w:hAnsi="Times New Roman" w:cs="Times New Roman"/>
          <w:b/>
          <w:sz w:val="24"/>
          <w:szCs w:val="24"/>
        </w:rPr>
        <w:t xml:space="preserve">: Effects of stigma on </w:t>
      </w:r>
      <w:r w:rsidR="0087543F" w:rsidRPr="00D92BA7">
        <w:rPr>
          <w:rFonts w:ascii="Times New Roman" w:hAnsi="Times New Roman" w:cs="Times New Roman"/>
          <w:b/>
          <w:sz w:val="24"/>
          <w:szCs w:val="24"/>
        </w:rPr>
        <w:t>people living with disabilities</w:t>
      </w:r>
    </w:p>
    <w:p w:rsidR="00265092" w:rsidRPr="00D92BA7" w:rsidRDefault="00265092" w:rsidP="00D92BA7">
      <w:pPr>
        <w:spacing w:line="480" w:lineRule="auto"/>
        <w:ind w:firstLine="720"/>
        <w:rPr>
          <w:rFonts w:ascii="Times New Roman" w:hAnsi="Times New Roman" w:cs="Times New Roman"/>
          <w:sz w:val="24"/>
          <w:szCs w:val="24"/>
        </w:rPr>
      </w:pPr>
      <w:r w:rsidRPr="00D92BA7">
        <w:rPr>
          <w:rFonts w:ascii="Times New Roman" w:hAnsi="Times New Roman" w:cs="Times New Roman"/>
          <w:sz w:val="24"/>
          <w:szCs w:val="24"/>
        </w:rPr>
        <w:t xml:space="preserve">Throughout history, disabled individuals have been highly stigmatized. It is keynoting that in different cultures, disability is linked with curses, helplessness as well as dependence. Some of the ways through which people may be affected include exclusion from social activities, persons with disability are often undermined and seen as incapable of pursuing the activities undertaking by other people. Also, disabled people experience shame since they are presumed to </w:t>
      </w:r>
      <w:r w:rsidRPr="00D92BA7">
        <w:rPr>
          <w:rFonts w:ascii="Times New Roman" w:hAnsi="Times New Roman" w:cs="Times New Roman"/>
          <w:sz w:val="24"/>
          <w:szCs w:val="24"/>
        </w:rPr>
        <w:lastRenderedPageBreak/>
        <w:t xml:space="preserve">be helpless; they are therefore thought that they cannot make informed decisions and cannot also care for themselves. In some situations, those with disability are seen disgrace and tend to be discriminated when accessing opportunities such as employment and housing. </w:t>
      </w:r>
      <w:proofErr w:type="spellStart"/>
      <w:r w:rsidRPr="00D92BA7">
        <w:rPr>
          <w:rFonts w:ascii="Times New Roman" w:hAnsi="Times New Roman" w:cs="Times New Roman"/>
          <w:sz w:val="24"/>
          <w:szCs w:val="24"/>
        </w:rPr>
        <w:t>Goffman</w:t>
      </w:r>
      <w:proofErr w:type="spellEnd"/>
      <w:r w:rsidRPr="00D92BA7">
        <w:rPr>
          <w:rFonts w:ascii="Times New Roman" w:hAnsi="Times New Roman" w:cs="Times New Roman"/>
          <w:sz w:val="24"/>
          <w:szCs w:val="24"/>
        </w:rPr>
        <w:t>, explains that stigma may arise when people face undesirable situations from what they expected (</w:t>
      </w:r>
      <w:proofErr w:type="spellStart"/>
      <w:r w:rsidRPr="00D92BA7">
        <w:rPr>
          <w:rFonts w:ascii="Times New Roman" w:hAnsi="Times New Roman" w:cs="Times New Roman"/>
          <w:sz w:val="24"/>
          <w:szCs w:val="24"/>
        </w:rPr>
        <w:t>Goffman</w:t>
      </w:r>
      <w:proofErr w:type="spellEnd"/>
      <w:r w:rsidRPr="00D92BA7">
        <w:rPr>
          <w:rFonts w:ascii="Times New Roman" w:hAnsi="Times New Roman" w:cs="Times New Roman"/>
          <w:sz w:val="24"/>
          <w:szCs w:val="24"/>
        </w:rPr>
        <w:t xml:space="preserve">, </w:t>
      </w:r>
      <w:proofErr w:type="spellStart"/>
      <w:r w:rsidRPr="00D92BA7">
        <w:rPr>
          <w:rFonts w:ascii="Times New Roman" w:hAnsi="Times New Roman" w:cs="Times New Roman"/>
          <w:sz w:val="24"/>
          <w:szCs w:val="24"/>
        </w:rPr>
        <w:t>n.d.</w:t>
      </w:r>
      <w:proofErr w:type="spellEnd"/>
      <w:r w:rsidRPr="00D92BA7">
        <w:rPr>
          <w:rFonts w:ascii="Times New Roman" w:hAnsi="Times New Roman" w:cs="Times New Roman"/>
          <w:sz w:val="24"/>
          <w:szCs w:val="24"/>
        </w:rPr>
        <w:t>). The author stipulates that stigma is likely to reduce the life chances of the victim, and there is a need for ensuring that people are presented with fair chances and are not discriminated for being disabled.</w:t>
      </w:r>
    </w:p>
    <w:p w:rsidR="001B0DE5" w:rsidRPr="00A110CC" w:rsidRDefault="00265092" w:rsidP="00D92BA7">
      <w:pPr>
        <w:spacing w:line="480" w:lineRule="auto"/>
        <w:rPr>
          <w:rFonts w:ascii="Times New Roman" w:hAnsi="Times New Roman" w:cs="Times New Roman"/>
          <w:b/>
          <w:sz w:val="24"/>
          <w:szCs w:val="24"/>
        </w:rPr>
      </w:pPr>
      <w:r w:rsidRPr="00A110CC">
        <w:rPr>
          <w:rFonts w:ascii="Times New Roman" w:hAnsi="Times New Roman" w:cs="Times New Roman"/>
          <w:b/>
          <w:sz w:val="24"/>
          <w:szCs w:val="24"/>
        </w:rPr>
        <w:t xml:space="preserve">Shakespeare: Social </w:t>
      </w:r>
      <w:r w:rsidR="00D47D7E" w:rsidRPr="00A110CC">
        <w:rPr>
          <w:rFonts w:ascii="Times New Roman" w:hAnsi="Times New Roman" w:cs="Times New Roman"/>
          <w:b/>
          <w:sz w:val="24"/>
          <w:szCs w:val="24"/>
        </w:rPr>
        <w:t>model of disability and medical model</w:t>
      </w:r>
    </w:p>
    <w:p w:rsidR="00265092" w:rsidRPr="00D92BA7" w:rsidRDefault="00265092" w:rsidP="00D92BA7">
      <w:pPr>
        <w:spacing w:line="480" w:lineRule="auto"/>
        <w:ind w:firstLine="720"/>
        <w:rPr>
          <w:rFonts w:ascii="Times New Roman" w:hAnsi="Times New Roman" w:cs="Times New Roman"/>
          <w:sz w:val="24"/>
          <w:szCs w:val="24"/>
        </w:rPr>
      </w:pPr>
      <w:r w:rsidRPr="00D92BA7">
        <w:rPr>
          <w:rFonts w:ascii="Times New Roman" w:hAnsi="Times New Roman" w:cs="Times New Roman"/>
          <w:sz w:val="24"/>
          <w:szCs w:val="24"/>
        </w:rPr>
        <w:t>The social model of disability holds the view that disability is socially constructed and is often imposed on individuals’ impairments and how people are unnecessarily isolated from participating in societal activities. This model differs from the medical model in different ways; for instance, the social model examines disability as a social creation while the medical framework sees it as an indiv</w:t>
      </w:r>
      <w:r w:rsidR="00A110CC">
        <w:rPr>
          <w:rFonts w:ascii="Times New Roman" w:hAnsi="Times New Roman" w:cs="Times New Roman"/>
          <w:sz w:val="24"/>
          <w:szCs w:val="24"/>
        </w:rPr>
        <w:t xml:space="preserve">idual deficit (Shakespeare, </w:t>
      </w:r>
      <w:proofErr w:type="spellStart"/>
      <w:r w:rsidR="00A110CC">
        <w:rPr>
          <w:rFonts w:ascii="Times New Roman" w:hAnsi="Times New Roman" w:cs="Times New Roman"/>
          <w:sz w:val="24"/>
          <w:szCs w:val="24"/>
        </w:rPr>
        <w:t>n.d</w:t>
      </w:r>
      <w:proofErr w:type="spellEnd"/>
      <w:r w:rsidRPr="00D92BA7">
        <w:rPr>
          <w:rFonts w:ascii="Times New Roman" w:hAnsi="Times New Roman" w:cs="Times New Roman"/>
          <w:sz w:val="24"/>
          <w:szCs w:val="24"/>
        </w:rPr>
        <w:t>). Most importantly, while the medical model thinking is based on the people with disability and seeks to find the means and ways of reducing the complicated issues faced by disabled people such as medical prevent</w:t>
      </w:r>
      <w:r w:rsidR="00954960">
        <w:rPr>
          <w:rFonts w:ascii="Times New Roman" w:hAnsi="Times New Roman" w:cs="Times New Roman"/>
          <w:sz w:val="24"/>
          <w:szCs w:val="24"/>
        </w:rPr>
        <w:t xml:space="preserve">ion, rehabilitation, and cure, on </w:t>
      </w:r>
      <w:r w:rsidRPr="00D92BA7">
        <w:rPr>
          <w:rFonts w:ascii="Times New Roman" w:hAnsi="Times New Roman" w:cs="Times New Roman"/>
          <w:sz w:val="24"/>
          <w:szCs w:val="24"/>
        </w:rPr>
        <w:t>the other side, the social framework thinking is focused on examining and reducing the barriers and social oppression and promoting anti-discrimination legislation. The social model also attributes the problems encountere</w:t>
      </w:r>
      <w:bookmarkStart w:id="0" w:name="_GoBack"/>
      <w:bookmarkEnd w:id="0"/>
      <w:r w:rsidRPr="00D92BA7">
        <w:rPr>
          <w:rFonts w:ascii="Times New Roman" w:hAnsi="Times New Roman" w:cs="Times New Roman"/>
          <w:sz w:val="24"/>
          <w:szCs w:val="24"/>
        </w:rPr>
        <w:t>d by disabled people to the exclusion and oppression they face and not their individual deficits.</w:t>
      </w:r>
    </w:p>
    <w:p w:rsidR="002A1B9C" w:rsidRPr="00A110CC" w:rsidRDefault="00265092" w:rsidP="00D92BA7">
      <w:pPr>
        <w:spacing w:line="480" w:lineRule="auto"/>
        <w:rPr>
          <w:rFonts w:ascii="Times New Roman" w:hAnsi="Times New Roman" w:cs="Times New Roman"/>
          <w:b/>
          <w:sz w:val="24"/>
          <w:szCs w:val="24"/>
        </w:rPr>
      </w:pPr>
      <w:proofErr w:type="spellStart"/>
      <w:r w:rsidRPr="00A110CC">
        <w:rPr>
          <w:rFonts w:ascii="Times New Roman" w:hAnsi="Times New Roman" w:cs="Times New Roman"/>
          <w:b/>
          <w:sz w:val="24"/>
          <w:szCs w:val="24"/>
        </w:rPr>
        <w:t>Baynton</w:t>
      </w:r>
      <w:proofErr w:type="spellEnd"/>
      <w:r w:rsidRPr="00A110CC">
        <w:rPr>
          <w:rFonts w:ascii="Times New Roman" w:hAnsi="Times New Roman" w:cs="Times New Roman"/>
          <w:b/>
          <w:sz w:val="24"/>
          <w:szCs w:val="24"/>
        </w:rPr>
        <w:t>: Inequal</w:t>
      </w:r>
      <w:r w:rsidR="002A1B9C" w:rsidRPr="00A110CC">
        <w:rPr>
          <w:rFonts w:ascii="Times New Roman" w:hAnsi="Times New Roman" w:cs="Times New Roman"/>
          <w:b/>
          <w:sz w:val="24"/>
          <w:szCs w:val="24"/>
        </w:rPr>
        <w:t>ity as it relates to disability</w:t>
      </w:r>
    </w:p>
    <w:p w:rsidR="001448D9" w:rsidRPr="00D92BA7" w:rsidRDefault="00265092" w:rsidP="00D92BA7">
      <w:pPr>
        <w:spacing w:line="480" w:lineRule="auto"/>
        <w:ind w:firstLine="720"/>
        <w:rPr>
          <w:rFonts w:ascii="Times New Roman" w:hAnsi="Times New Roman" w:cs="Times New Roman"/>
          <w:sz w:val="24"/>
          <w:szCs w:val="24"/>
        </w:rPr>
      </w:pPr>
      <w:r w:rsidRPr="00D92BA7">
        <w:rPr>
          <w:rFonts w:ascii="Times New Roman" w:hAnsi="Times New Roman" w:cs="Times New Roman"/>
          <w:sz w:val="24"/>
          <w:szCs w:val="24"/>
        </w:rPr>
        <w:t xml:space="preserve">Inequality is associated with bias and discrimination; it impossible for some individuals to obtain opportunities enjoyed by other people. </w:t>
      </w:r>
      <w:proofErr w:type="spellStart"/>
      <w:r w:rsidRPr="00D92BA7">
        <w:rPr>
          <w:rFonts w:ascii="Times New Roman" w:hAnsi="Times New Roman" w:cs="Times New Roman"/>
          <w:sz w:val="24"/>
          <w:szCs w:val="24"/>
        </w:rPr>
        <w:t>Baynton</w:t>
      </w:r>
      <w:proofErr w:type="spellEnd"/>
      <w:r w:rsidRPr="00D92BA7">
        <w:rPr>
          <w:rFonts w:ascii="Times New Roman" w:hAnsi="Times New Roman" w:cs="Times New Roman"/>
          <w:sz w:val="24"/>
          <w:szCs w:val="24"/>
        </w:rPr>
        <w:t xml:space="preserve"> has addressed some of the issues </w:t>
      </w:r>
      <w:r w:rsidRPr="00D92BA7">
        <w:rPr>
          <w:rFonts w:ascii="Times New Roman" w:hAnsi="Times New Roman" w:cs="Times New Roman"/>
          <w:sz w:val="24"/>
          <w:szCs w:val="24"/>
        </w:rPr>
        <w:lastRenderedPageBreak/>
        <w:t>related to inequality that has been witnessed among disabled people. For example, persons with disabilities were highly discriminated in the nineteenth century; immigration policies that targeted disabled people were implemented to prohibit the entry of disabled people into the United States. People with mental disabilities were also excluded from other immigrants since they were thought of being incapable of taking care of themselves (</w:t>
      </w:r>
      <w:proofErr w:type="spellStart"/>
      <w:r w:rsidRPr="00D92BA7">
        <w:rPr>
          <w:rFonts w:ascii="Times New Roman" w:hAnsi="Times New Roman" w:cs="Times New Roman"/>
          <w:sz w:val="24"/>
          <w:szCs w:val="24"/>
        </w:rPr>
        <w:t>Baynton</w:t>
      </w:r>
      <w:proofErr w:type="spellEnd"/>
      <w:r w:rsidRPr="00D92BA7">
        <w:rPr>
          <w:rFonts w:ascii="Times New Roman" w:hAnsi="Times New Roman" w:cs="Times New Roman"/>
          <w:sz w:val="24"/>
          <w:szCs w:val="24"/>
        </w:rPr>
        <w:t xml:space="preserve">, </w:t>
      </w:r>
      <w:proofErr w:type="spellStart"/>
      <w:r w:rsidRPr="00D92BA7">
        <w:rPr>
          <w:rFonts w:ascii="Times New Roman" w:hAnsi="Times New Roman" w:cs="Times New Roman"/>
          <w:sz w:val="24"/>
          <w:szCs w:val="24"/>
        </w:rPr>
        <w:t>n.d.</w:t>
      </w:r>
      <w:proofErr w:type="spellEnd"/>
      <w:r w:rsidRPr="00D92BA7">
        <w:rPr>
          <w:rFonts w:ascii="Times New Roman" w:hAnsi="Times New Roman" w:cs="Times New Roman"/>
          <w:sz w:val="24"/>
          <w:szCs w:val="24"/>
        </w:rPr>
        <w:t xml:space="preserve">). Moreover, inequality may be based on physical appearance; </w:t>
      </w:r>
      <w:proofErr w:type="spellStart"/>
      <w:r w:rsidRPr="00D92BA7">
        <w:rPr>
          <w:rFonts w:ascii="Times New Roman" w:hAnsi="Times New Roman" w:cs="Times New Roman"/>
          <w:sz w:val="24"/>
          <w:szCs w:val="24"/>
        </w:rPr>
        <w:t>Baynton</w:t>
      </w:r>
      <w:proofErr w:type="spellEnd"/>
      <w:r w:rsidRPr="00D92BA7">
        <w:rPr>
          <w:rFonts w:ascii="Times New Roman" w:hAnsi="Times New Roman" w:cs="Times New Roman"/>
          <w:sz w:val="24"/>
          <w:szCs w:val="24"/>
        </w:rPr>
        <w:t xml:space="preserve"> explains that individuals are more likely to be excluded depending on their physical development. During immigration, people with poor physique were thought as unfit for employers since they would not offer rough labor, and therefore, employers would not hire them. Still today, persons living with disabilities are likely to be discriminated when looking for jobs since some companies see them as incapable as compared to their counterparts.</w:t>
      </w:r>
    </w:p>
    <w:p w:rsidR="0086609F" w:rsidRPr="00D92BA7" w:rsidRDefault="0086609F" w:rsidP="00D92BA7">
      <w:pPr>
        <w:spacing w:line="480" w:lineRule="auto"/>
        <w:rPr>
          <w:rFonts w:ascii="Times New Roman" w:hAnsi="Times New Roman" w:cs="Times New Roman"/>
          <w:sz w:val="24"/>
          <w:szCs w:val="24"/>
        </w:rPr>
      </w:pPr>
      <w:r w:rsidRPr="00D92BA7">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978638308"/>
        <w:docPartObj>
          <w:docPartGallery w:val="Bibliographies"/>
          <w:docPartUnique/>
        </w:docPartObj>
      </w:sdtPr>
      <w:sdtEndPr/>
      <w:sdtContent>
        <w:p w:rsidR="0086609F" w:rsidRPr="00D92BA7" w:rsidRDefault="0086609F" w:rsidP="00D92BA7">
          <w:pPr>
            <w:pStyle w:val="Heading1"/>
            <w:spacing w:line="480" w:lineRule="auto"/>
            <w:jc w:val="center"/>
            <w:rPr>
              <w:rFonts w:ascii="Times New Roman" w:hAnsi="Times New Roman" w:cs="Times New Roman"/>
              <w:color w:val="auto"/>
              <w:sz w:val="24"/>
              <w:szCs w:val="24"/>
            </w:rPr>
          </w:pPr>
          <w:r w:rsidRPr="00D92BA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86609F" w:rsidRPr="00D92BA7" w:rsidRDefault="0086609F" w:rsidP="00D92BA7">
              <w:pPr>
                <w:pStyle w:val="Bibliography"/>
                <w:spacing w:line="480" w:lineRule="auto"/>
                <w:ind w:left="720" w:hanging="720"/>
                <w:rPr>
                  <w:rFonts w:ascii="Times New Roman" w:hAnsi="Times New Roman" w:cs="Times New Roman"/>
                  <w:noProof/>
                  <w:sz w:val="24"/>
                  <w:szCs w:val="24"/>
                </w:rPr>
              </w:pPr>
              <w:r w:rsidRPr="00D92BA7">
                <w:rPr>
                  <w:rFonts w:ascii="Times New Roman" w:hAnsi="Times New Roman" w:cs="Times New Roman"/>
                  <w:sz w:val="24"/>
                  <w:szCs w:val="24"/>
                </w:rPr>
                <w:fldChar w:fldCharType="begin"/>
              </w:r>
              <w:r w:rsidRPr="00D92BA7">
                <w:rPr>
                  <w:rFonts w:ascii="Times New Roman" w:hAnsi="Times New Roman" w:cs="Times New Roman"/>
                  <w:sz w:val="24"/>
                  <w:szCs w:val="24"/>
                </w:rPr>
                <w:instrText xml:space="preserve"> BIBLIOGRAPHY </w:instrText>
              </w:r>
              <w:r w:rsidRPr="00D92BA7">
                <w:rPr>
                  <w:rFonts w:ascii="Times New Roman" w:hAnsi="Times New Roman" w:cs="Times New Roman"/>
                  <w:sz w:val="24"/>
                  <w:szCs w:val="24"/>
                </w:rPr>
                <w:fldChar w:fldCharType="separate"/>
              </w:r>
              <w:r w:rsidRPr="00D92BA7">
                <w:rPr>
                  <w:rFonts w:ascii="Times New Roman" w:hAnsi="Times New Roman" w:cs="Times New Roman"/>
                  <w:noProof/>
                  <w:sz w:val="24"/>
                  <w:szCs w:val="24"/>
                </w:rPr>
                <w:t>Baynton, D. C. (n.d.). Disability and the Justification of Inequality in American History. 17-33.</w:t>
              </w:r>
            </w:p>
            <w:p w:rsidR="0086609F" w:rsidRPr="00D92BA7" w:rsidRDefault="0086609F" w:rsidP="00D92BA7">
              <w:pPr>
                <w:pStyle w:val="Bibliography"/>
                <w:spacing w:line="480" w:lineRule="auto"/>
                <w:ind w:left="720" w:hanging="720"/>
                <w:rPr>
                  <w:rFonts w:ascii="Times New Roman" w:hAnsi="Times New Roman" w:cs="Times New Roman"/>
                  <w:noProof/>
                  <w:sz w:val="24"/>
                  <w:szCs w:val="24"/>
                </w:rPr>
              </w:pPr>
              <w:r w:rsidRPr="00D92BA7">
                <w:rPr>
                  <w:rFonts w:ascii="Times New Roman" w:hAnsi="Times New Roman" w:cs="Times New Roman"/>
                  <w:noProof/>
                  <w:sz w:val="24"/>
                  <w:szCs w:val="24"/>
                </w:rPr>
                <w:t>Braddock, D.L. &amp; Parish, S.L. (n.d.). An Institutional History of Disability. 11-68.</w:t>
              </w:r>
            </w:p>
            <w:p w:rsidR="0086609F" w:rsidRPr="00D92BA7" w:rsidRDefault="0086609F" w:rsidP="00D92BA7">
              <w:pPr>
                <w:pStyle w:val="Bibliography"/>
                <w:spacing w:line="480" w:lineRule="auto"/>
                <w:ind w:left="720" w:hanging="720"/>
                <w:rPr>
                  <w:rFonts w:ascii="Times New Roman" w:hAnsi="Times New Roman" w:cs="Times New Roman"/>
                  <w:noProof/>
                  <w:sz w:val="24"/>
                  <w:szCs w:val="24"/>
                </w:rPr>
              </w:pPr>
              <w:r w:rsidRPr="00D92BA7">
                <w:rPr>
                  <w:rFonts w:ascii="Times New Roman" w:hAnsi="Times New Roman" w:cs="Times New Roman"/>
                  <w:noProof/>
                  <w:sz w:val="24"/>
                  <w:szCs w:val="24"/>
                </w:rPr>
                <w:t>Goffman, E. (n.d.). Selections from Stigma. 131-140.</w:t>
              </w:r>
            </w:p>
            <w:p w:rsidR="0086609F" w:rsidRPr="00D92BA7" w:rsidRDefault="0086609F" w:rsidP="00D92BA7">
              <w:pPr>
                <w:pStyle w:val="Bibliography"/>
                <w:spacing w:line="480" w:lineRule="auto"/>
                <w:ind w:left="720" w:hanging="720"/>
                <w:rPr>
                  <w:rFonts w:ascii="Times New Roman" w:hAnsi="Times New Roman" w:cs="Times New Roman"/>
                  <w:noProof/>
                  <w:sz w:val="24"/>
                  <w:szCs w:val="24"/>
                </w:rPr>
              </w:pPr>
              <w:r w:rsidRPr="00D92BA7">
                <w:rPr>
                  <w:rFonts w:ascii="Times New Roman" w:hAnsi="Times New Roman" w:cs="Times New Roman"/>
                  <w:noProof/>
                  <w:sz w:val="24"/>
                  <w:szCs w:val="24"/>
                </w:rPr>
                <w:t>Shakespeare, T. (n.d.). The Social Model of Disability. 197-204.</w:t>
              </w:r>
            </w:p>
            <w:p w:rsidR="0086609F" w:rsidRPr="00D92BA7" w:rsidRDefault="0086609F" w:rsidP="00D92BA7">
              <w:pPr>
                <w:spacing w:line="480" w:lineRule="auto"/>
                <w:rPr>
                  <w:rFonts w:ascii="Times New Roman" w:hAnsi="Times New Roman" w:cs="Times New Roman"/>
                  <w:sz w:val="24"/>
                  <w:szCs w:val="24"/>
                </w:rPr>
              </w:pPr>
              <w:r w:rsidRPr="00D92BA7">
                <w:rPr>
                  <w:rFonts w:ascii="Times New Roman" w:hAnsi="Times New Roman" w:cs="Times New Roman"/>
                  <w:b/>
                  <w:bCs/>
                  <w:noProof/>
                  <w:sz w:val="24"/>
                  <w:szCs w:val="24"/>
                </w:rPr>
                <w:fldChar w:fldCharType="end"/>
              </w:r>
            </w:p>
          </w:sdtContent>
        </w:sdt>
      </w:sdtContent>
    </w:sdt>
    <w:p w:rsidR="0086609F" w:rsidRPr="00D92BA7" w:rsidRDefault="0086609F" w:rsidP="00D92BA7">
      <w:pPr>
        <w:spacing w:line="480" w:lineRule="auto"/>
        <w:rPr>
          <w:rFonts w:ascii="Times New Roman" w:hAnsi="Times New Roman" w:cs="Times New Roman"/>
          <w:sz w:val="24"/>
          <w:szCs w:val="24"/>
        </w:rPr>
      </w:pPr>
    </w:p>
    <w:sectPr w:rsidR="0086609F" w:rsidRPr="00D92BA7" w:rsidSect="008660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266" w:rsidRDefault="00531266" w:rsidP="0086609F">
      <w:pPr>
        <w:spacing w:after="0" w:line="240" w:lineRule="auto"/>
      </w:pPr>
      <w:r>
        <w:separator/>
      </w:r>
    </w:p>
  </w:endnote>
  <w:endnote w:type="continuationSeparator" w:id="0">
    <w:p w:rsidR="00531266" w:rsidRDefault="00531266" w:rsidP="00866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266" w:rsidRDefault="00531266" w:rsidP="0086609F">
      <w:pPr>
        <w:spacing w:after="0" w:line="240" w:lineRule="auto"/>
      </w:pPr>
      <w:r>
        <w:separator/>
      </w:r>
    </w:p>
  </w:footnote>
  <w:footnote w:type="continuationSeparator" w:id="0">
    <w:p w:rsidR="00531266" w:rsidRDefault="00531266" w:rsidP="00866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9F" w:rsidRPr="0086609F" w:rsidRDefault="0086609F">
    <w:pPr>
      <w:pStyle w:val="Header"/>
      <w:rPr>
        <w:rFonts w:ascii="Times New Roman" w:hAnsi="Times New Roman" w:cs="Times New Roman"/>
        <w:sz w:val="24"/>
        <w:szCs w:val="24"/>
      </w:rPr>
    </w:pPr>
    <w:r w:rsidRPr="0086609F">
      <w:rPr>
        <w:rFonts w:ascii="Times New Roman" w:hAnsi="Times New Roman" w:cs="Times New Roman"/>
        <w:sz w:val="24"/>
        <w:szCs w:val="24"/>
      </w:rPr>
      <w:t xml:space="preserve">RESPONSES </w:t>
    </w:r>
    <w:r w:rsidRPr="0086609F">
      <w:rPr>
        <w:rFonts w:ascii="Times New Roman" w:hAnsi="Times New Roman" w:cs="Times New Roman"/>
        <w:sz w:val="24"/>
        <w:szCs w:val="24"/>
      </w:rPr>
      <w:tab/>
    </w:r>
    <w:r w:rsidRPr="0086609F">
      <w:rPr>
        <w:rFonts w:ascii="Times New Roman" w:hAnsi="Times New Roman" w:cs="Times New Roman"/>
        <w:sz w:val="24"/>
        <w:szCs w:val="24"/>
      </w:rPr>
      <w:tab/>
    </w:r>
    <w:sdt>
      <w:sdtPr>
        <w:rPr>
          <w:rFonts w:ascii="Times New Roman" w:hAnsi="Times New Roman" w:cs="Times New Roman"/>
          <w:sz w:val="24"/>
          <w:szCs w:val="24"/>
        </w:rPr>
        <w:id w:val="1616245745"/>
        <w:docPartObj>
          <w:docPartGallery w:val="Page Numbers (Top of Page)"/>
          <w:docPartUnique/>
        </w:docPartObj>
      </w:sdtPr>
      <w:sdtEndPr>
        <w:rPr>
          <w:noProof/>
        </w:rPr>
      </w:sdtEndPr>
      <w:sdtContent>
        <w:r w:rsidRPr="0086609F">
          <w:rPr>
            <w:rFonts w:ascii="Times New Roman" w:hAnsi="Times New Roman" w:cs="Times New Roman"/>
            <w:sz w:val="24"/>
            <w:szCs w:val="24"/>
          </w:rPr>
          <w:fldChar w:fldCharType="begin"/>
        </w:r>
        <w:r w:rsidRPr="0086609F">
          <w:rPr>
            <w:rFonts w:ascii="Times New Roman" w:hAnsi="Times New Roman" w:cs="Times New Roman"/>
            <w:sz w:val="24"/>
            <w:szCs w:val="24"/>
          </w:rPr>
          <w:instrText xml:space="preserve"> PAGE   \* MERGEFORMAT </w:instrText>
        </w:r>
        <w:r w:rsidRPr="0086609F">
          <w:rPr>
            <w:rFonts w:ascii="Times New Roman" w:hAnsi="Times New Roman" w:cs="Times New Roman"/>
            <w:sz w:val="24"/>
            <w:szCs w:val="24"/>
          </w:rPr>
          <w:fldChar w:fldCharType="separate"/>
        </w:r>
        <w:r w:rsidR="00954960">
          <w:rPr>
            <w:rFonts w:ascii="Times New Roman" w:hAnsi="Times New Roman" w:cs="Times New Roman"/>
            <w:noProof/>
            <w:sz w:val="24"/>
            <w:szCs w:val="24"/>
          </w:rPr>
          <w:t>3</w:t>
        </w:r>
        <w:r w:rsidRPr="0086609F">
          <w:rPr>
            <w:rFonts w:ascii="Times New Roman" w:hAnsi="Times New Roman" w:cs="Times New Roman"/>
            <w:noProof/>
            <w:sz w:val="24"/>
            <w:szCs w:val="24"/>
          </w:rPr>
          <w:fldChar w:fldCharType="end"/>
        </w:r>
      </w:sdtContent>
    </w:sdt>
  </w:p>
  <w:p w:rsidR="0086609F" w:rsidRPr="0086609F" w:rsidRDefault="0086609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9F" w:rsidRPr="0086609F" w:rsidRDefault="0086609F">
    <w:pPr>
      <w:pStyle w:val="Header"/>
      <w:rPr>
        <w:rFonts w:ascii="Times New Roman" w:hAnsi="Times New Roman" w:cs="Times New Roman"/>
        <w:sz w:val="24"/>
        <w:szCs w:val="24"/>
      </w:rPr>
    </w:pPr>
    <w:r w:rsidRPr="0086609F">
      <w:rPr>
        <w:rFonts w:ascii="Times New Roman" w:hAnsi="Times New Roman" w:cs="Times New Roman"/>
        <w:sz w:val="24"/>
        <w:szCs w:val="24"/>
      </w:rPr>
      <w:t>Running head: RESPONSES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1514119"/>
        <w:docPartObj>
          <w:docPartGallery w:val="Page Numbers (Top of Page)"/>
          <w:docPartUnique/>
        </w:docPartObj>
      </w:sdtPr>
      <w:sdtEndPr>
        <w:rPr>
          <w:noProof/>
        </w:rPr>
      </w:sdtEndPr>
      <w:sdtContent>
        <w:r w:rsidRPr="0086609F">
          <w:rPr>
            <w:rFonts w:ascii="Times New Roman" w:hAnsi="Times New Roman" w:cs="Times New Roman"/>
            <w:sz w:val="24"/>
            <w:szCs w:val="24"/>
          </w:rPr>
          <w:fldChar w:fldCharType="begin"/>
        </w:r>
        <w:r w:rsidRPr="0086609F">
          <w:rPr>
            <w:rFonts w:ascii="Times New Roman" w:hAnsi="Times New Roman" w:cs="Times New Roman"/>
            <w:sz w:val="24"/>
            <w:szCs w:val="24"/>
          </w:rPr>
          <w:instrText xml:space="preserve"> PAGE   \* MERGEFORMAT </w:instrText>
        </w:r>
        <w:r w:rsidRPr="0086609F">
          <w:rPr>
            <w:rFonts w:ascii="Times New Roman" w:hAnsi="Times New Roman" w:cs="Times New Roman"/>
            <w:sz w:val="24"/>
            <w:szCs w:val="24"/>
          </w:rPr>
          <w:fldChar w:fldCharType="separate"/>
        </w:r>
        <w:r w:rsidR="00D47D7E">
          <w:rPr>
            <w:rFonts w:ascii="Times New Roman" w:hAnsi="Times New Roman" w:cs="Times New Roman"/>
            <w:noProof/>
            <w:sz w:val="24"/>
            <w:szCs w:val="24"/>
          </w:rPr>
          <w:t>1</w:t>
        </w:r>
        <w:r w:rsidRPr="0086609F">
          <w:rPr>
            <w:rFonts w:ascii="Times New Roman" w:hAnsi="Times New Roman" w:cs="Times New Roman"/>
            <w:noProof/>
            <w:sz w:val="24"/>
            <w:szCs w:val="24"/>
          </w:rPr>
          <w:fldChar w:fldCharType="end"/>
        </w:r>
      </w:sdtContent>
    </w:sdt>
  </w:p>
  <w:p w:rsidR="0086609F" w:rsidRPr="0086609F" w:rsidRDefault="0086609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900"/>
    <w:rsid w:val="000108C9"/>
    <w:rsid w:val="00013FEB"/>
    <w:rsid w:val="000158CE"/>
    <w:rsid w:val="000165FE"/>
    <w:rsid w:val="0002062A"/>
    <w:rsid w:val="0003489D"/>
    <w:rsid w:val="00036AA7"/>
    <w:rsid w:val="00043BFE"/>
    <w:rsid w:val="00070B48"/>
    <w:rsid w:val="00074311"/>
    <w:rsid w:val="000768F4"/>
    <w:rsid w:val="000816D4"/>
    <w:rsid w:val="000A7FAD"/>
    <w:rsid w:val="000B0F16"/>
    <w:rsid w:val="000C366A"/>
    <w:rsid w:val="000C7900"/>
    <w:rsid w:val="000D2DBC"/>
    <w:rsid w:val="000D44DF"/>
    <w:rsid w:val="000E1ECC"/>
    <w:rsid w:val="000E2C75"/>
    <w:rsid w:val="001040E5"/>
    <w:rsid w:val="001066DB"/>
    <w:rsid w:val="00115476"/>
    <w:rsid w:val="0011775E"/>
    <w:rsid w:val="00134152"/>
    <w:rsid w:val="00135313"/>
    <w:rsid w:val="001448D9"/>
    <w:rsid w:val="00152824"/>
    <w:rsid w:val="00153D74"/>
    <w:rsid w:val="00162220"/>
    <w:rsid w:val="00180E5A"/>
    <w:rsid w:val="001B0DE5"/>
    <w:rsid w:val="001B16F6"/>
    <w:rsid w:val="001C379C"/>
    <w:rsid w:val="001C5336"/>
    <w:rsid w:val="001E118A"/>
    <w:rsid w:val="001E2799"/>
    <w:rsid w:val="001F495B"/>
    <w:rsid w:val="001F6B80"/>
    <w:rsid w:val="001F6E64"/>
    <w:rsid w:val="00205F50"/>
    <w:rsid w:val="0022187C"/>
    <w:rsid w:val="00222330"/>
    <w:rsid w:val="0022625B"/>
    <w:rsid w:val="00227F5E"/>
    <w:rsid w:val="002371CC"/>
    <w:rsid w:val="00241E62"/>
    <w:rsid w:val="002447AE"/>
    <w:rsid w:val="002450AE"/>
    <w:rsid w:val="00255E04"/>
    <w:rsid w:val="00265092"/>
    <w:rsid w:val="00266978"/>
    <w:rsid w:val="00271F4C"/>
    <w:rsid w:val="00272E76"/>
    <w:rsid w:val="00273479"/>
    <w:rsid w:val="00273597"/>
    <w:rsid w:val="00282718"/>
    <w:rsid w:val="00287F55"/>
    <w:rsid w:val="00293DD4"/>
    <w:rsid w:val="002A1B9C"/>
    <w:rsid w:val="002A346C"/>
    <w:rsid w:val="002B0EE6"/>
    <w:rsid w:val="002B20F4"/>
    <w:rsid w:val="002C0197"/>
    <w:rsid w:val="002E46A2"/>
    <w:rsid w:val="00305773"/>
    <w:rsid w:val="003228A9"/>
    <w:rsid w:val="00340E7B"/>
    <w:rsid w:val="003430DD"/>
    <w:rsid w:val="0034333F"/>
    <w:rsid w:val="0034360B"/>
    <w:rsid w:val="003473F3"/>
    <w:rsid w:val="00350AAB"/>
    <w:rsid w:val="00353061"/>
    <w:rsid w:val="003558AE"/>
    <w:rsid w:val="00364B8E"/>
    <w:rsid w:val="003667B7"/>
    <w:rsid w:val="003B26F7"/>
    <w:rsid w:val="003B43A0"/>
    <w:rsid w:val="003C15EC"/>
    <w:rsid w:val="003F68FF"/>
    <w:rsid w:val="0040290D"/>
    <w:rsid w:val="00417147"/>
    <w:rsid w:val="00417646"/>
    <w:rsid w:val="00444600"/>
    <w:rsid w:val="00444D50"/>
    <w:rsid w:val="00455252"/>
    <w:rsid w:val="00464B2A"/>
    <w:rsid w:val="00467BAF"/>
    <w:rsid w:val="00475573"/>
    <w:rsid w:val="0048512F"/>
    <w:rsid w:val="00487558"/>
    <w:rsid w:val="004F10A8"/>
    <w:rsid w:val="004F2D59"/>
    <w:rsid w:val="004F4767"/>
    <w:rsid w:val="0050213E"/>
    <w:rsid w:val="00504BD6"/>
    <w:rsid w:val="00506B1A"/>
    <w:rsid w:val="00521773"/>
    <w:rsid w:val="00525C27"/>
    <w:rsid w:val="00531266"/>
    <w:rsid w:val="005329C7"/>
    <w:rsid w:val="00532AFA"/>
    <w:rsid w:val="00535EB1"/>
    <w:rsid w:val="00551AD0"/>
    <w:rsid w:val="00552B8A"/>
    <w:rsid w:val="0055315F"/>
    <w:rsid w:val="00555907"/>
    <w:rsid w:val="005648DA"/>
    <w:rsid w:val="00592E40"/>
    <w:rsid w:val="005939C0"/>
    <w:rsid w:val="005A0682"/>
    <w:rsid w:val="005B19F4"/>
    <w:rsid w:val="005B6A7A"/>
    <w:rsid w:val="005B6C6C"/>
    <w:rsid w:val="005C2639"/>
    <w:rsid w:val="005C6C1B"/>
    <w:rsid w:val="005D377D"/>
    <w:rsid w:val="005D67B3"/>
    <w:rsid w:val="005F25BB"/>
    <w:rsid w:val="005F301A"/>
    <w:rsid w:val="006039CF"/>
    <w:rsid w:val="006126E6"/>
    <w:rsid w:val="00614EC2"/>
    <w:rsid w:val="006155B1"/>
    <w:rsid w:val="00616528"/>
    <w:rsid w:val="00620159"/>
    <w:rsid w:val="00622BB9"/>
    <w:rsid w:val="00653467"/>
    <w:rsid w:val="00661667"/>
    <w:rsid w:val="006644F2"/>
    <w:rsid w:val="006679D9"/>
    <w:rsid w:val="006778B7"/>
    <w:rsid w:val="006815EC"/>
    <w:rsid w:val="00695892"/>
    <w:rsid w:val="006B14DA"/>
    <w:rsid w:val="006C54ED"/>
    <w:rsid w:val="006C7775"/>
    <w:rsid w:val="006D6FA8"/>
    <w:rsid w:val="00700C8E"/>
    <w:rsid w:val="00701073"/>
    <w:rsid w:val="007059E5"/>
    <w:rsid w:val="0071483D"/>
    <w:rsid w:val="00714CE9"/>
    <w:rsid w:val="00723FEE"/>
    <w:rsid w:val="00725C30"/>
    <w:rsid w:val="00740F1F"/>
    <w:rsid w:val="00743BB7"/>
    <w:rsid w:val="00745CDD"/>
    <w:rsid w:val="007529B0"/>
    <w:rsid w:val="00754211"/>
    <w:rsid w:val="00761FF7"/>
    <w:rsid w:val="00764BF8"/>
    <w:rsid w:val="0076799D"/>
    <w:rsid w:val="00774B71"/>
    <w:rsid w:val="007846F0"/>
    <w:rsid w:val="007862CE"/>
    <w:rsid w:val="00792230"/>
    <w:rsid w:val="0079794D"/>
    <w:rsid w:val="007A4A71"/>
    <w:rsid w:val="007A66A6"/>
    <w:rsid w:val="007C157D"/>
    <w:rsid w:val="007C5645"/>
    <w:rsid w:val="007D4EF6"/>
    <w:rsid w:val="007D5371"/>
    <w:rsid w:val="007D6A98"/>
    <w:rsid w:val="007D7960"/>
    <w:rsid w:val="007F0AC7"/>
    <w:rsid w:val="007F14C2"/>
    <w:rsid w:val="007F66E0"/>
    <w:rsid w:val="008001A8"/>
    <w:rsid w:val="00800C0C"/>
    <w:rsid w:val="0081691B"/>
    <w:rsid w:val="00820FD9"/>
    <w:rsid w:val="00822BEC"/>
    <w:rsid w:val="0086609F"/>
    <w:rsid w:val="0087543F"/>
    <w:rsid w:val="00876559"/>
    <w:rsid w:val="00882781"/>
    <w:rsid w:val="00885D94"/>
    <w:rsid w:val="008964B8"/>
    <w:rsid w:val="008A7B8B"/>
    <w:rsid w:val="008C0324"/>
    <w:rsid w:val="008C428B"/>
    <w:rsid w:val="008C5FA4"/>
    <w:rsid w:val="008D25E5"/>
    <w:rsid w:val="008E1BE5"/>
    <w:rsid w:val="008E2020"/>
    <w:rsid w:val="008E2041"/>
    <w:rsid w:val="008E4062"/>
    <w:rsid w:val="008F61A1"/>
    <w:rsid w:val="00900E4C"/>
    <w:rsid w:val="009107A9"/>
    <w:rsid w:val="00914445"/>
    <w:rsid w:val="00921BFF"/>
    <w:rsid w:val="0094298A"/>
    <w:rsid w:val="00946101"/>
    <w:rsid w:val="009525B8"/>
    <w:rsid w:val="00954960"/>
    <w:rsid w:val="0096721B"/>
    <w:rsid w:val="009717B9"/>
    <w:rsid w:val="009938C2"/>
    <w:rsid w:val="009B02FF"/>
    <w:rsid w:val="009B7626"/>
    <w:rsid w:val="009C3E11"/>
    <w:rsid w:val="009C4292"/>
    <w:rsid w:val="009C73E5"/>
    <w:rsid w:val="009D3C20"/>
    <w:rsid w:val="009D5F64"/>
    <w:rsid w:val="009E1A8E"/>
    <w:rsid w:val="009E4012"/>
    <w:rsid w:val="00A110CC"/>
    <w:rsid w:val="00A206C7"/>
    <w:rsid w:val="00A34B1F"/>
    <w:rsid w:val="00A3545B"/>
    <w:rsid w:val="00A41589"/>
    <w:rsid w:val="00A45FA5"/>
    <w:rsid w:val="00A515E2"/>
    <w:rsid w:val="00A52945"/>
    <w:rsid w:val="00A65B5E"/>
    <w:rsid w:val="00A66D55"/>
    <w:rsid w:val="00A677D2"/>
    <w:rsid w:val="00A749E4"/>
    <w:rsid w:val="00A97AFF"/>
    <w:rsid w:val="00AA4B0D"/>
    <w:rsid w:val="00AA7CC7"/>
    <w:rsid w:val="00AB063D"/>
    <w:rsid w:val="00AC221F"/>
    <w:rsid w:val="00AC63E6"/>
    <w:rsid w:val="00AE4A5C"/>
    <w:rsid w:val="00AF3628"/>
    <w:rsid w:val="00AF5945"/>
    <w:rsid w:val="00AF5D31"/>
    <w:rsid w:val="00B0087B"/>
    <w:rsid w:val="00B06444"/>
    <w:rsid w:val="00B14347"/>
    <w:rsid w:val="00B2367B"/>
    <w:rsid w:val="00B25D28"/>
    <w:rsid w:val="00B321A2"/>
    <w:rsid w:val="00B3433F"/>
    <w:rsid w:val="00B45EF8"/>
    <w:rsid w:val="00B53A09"/>
    <w:rsid w:val="00B602DB"/>
    <w:rsid w:val="00B60EC0"/>
    <w:rsid w:val="00B937B4"/>
    <w:rsid w:val="00B96816"/>
    <w:rsid w:val="00BA6DAF"/>
    <w:rsid w:val="00BC047E"/>
    <w:rsid w:val="00BC063A"/>
    <w:rsid w:val="00BC4FC4"/>
    <w:rsid w:val="00BD4E21"/>
    <w:rsid w:val="00BD66B5"/>
    <w:rsid w:val="00BE154F"/>
    <w:rsid w:val="00BE51ED"/>
    <w:rsid w:val="00BE5F1F"/>
    <w:rsid w:val="00C00A26"/>
    <w:rsid w:val="00C113F7"/>
    <w:rsid w:val="00C120A7"/>
    <w:rsid w:val="00C314EE"/>
    <w:rsid w:val="00C33657"/>
    <w:rsid w:val="00C36CDD"/>
    <w:rsid w:val="00C47435"/>
    <w:rsid w:val="00C561AC"/>
    <w:rsid w:val="00C6186C"/>
    <w:rsid w:val="00C64081"/>
    <w:rsid w:val="00C6544F"/>
    <w:rsid w:val="00C86C8E"/>
    <w:rsid w:val="00CB35B5"/>
    <w:rsid w:val="00CB441E"/>
    <w:rsid w:val="00CD13DC"/>
    <w:rsid w:val="00CD6BC0"/>
    <w:rsid w:val="00D03036"/>
    <w:rsid w:val="00D36873"/>
    <w:rsid w:val="00D47837"/>
    <w:rsid w:val="00D47D7E"/>
    <w:rsid w:val="00D5052F"/>
    <w:rsid w:val="00D571B1"/>
    <w:rsid w:val="00D60519"/>
    <w:rsid w:val="00D63794"/>
    <w:rsid w:val="00D6593B"/>
    <w:rsid w:val="00D72738"/>
    <w:rsid w:val="00D87B94"/>
    <w:rsid w:val="00D92BA7"/>
    <w:rsid w:val="00D93915"/>
    <w:rsid w:val="00D97224"/>
    <w:rsid w:val="00DA18C6"/>
    <w:rsid w:val="00DA7279"/>
    <w:rsid w:val="00DB2242"/>
    <w:rsid w:val="00DB2C94"/>
    <w:rsid w:val="00DB7AE8"/>
    <w:rsid w:val="00DC6B9F"/>
    <w:rsid w:val="00DD1C00"/>
    <w:rsid w:val="00DD7722"/>
    <w:rsid w:val="00DE7B22"/>
    <w:rsid w:val="00DF29F0"/>
    <w:rsid w:val="00DF7FB0"/>
    <w:rsid w:val="00E03DA0"/>
    <w:rsid w:val="00E1602B"/>
    <w:rsid w:val="00E17FF3"/>
    <w:rsid w:val="00E27FB5"/>
    <w:rsid w:val="00E44E3E"/>
    <w:rsid w:val="00E457C1"/>
    <w:rsid w:val="00E6171C"/>
    <w:rsid w:val="00E62B93"/>
    <w:rsid w:val="00E63A56"/>
    <w:rsid w:val="00E6675A"/>
    <w:rsid w:val="00EA297C"/>
    <w:rsid w:val="00EA46B2"/>
    <w:rsid w:val="00EB1A7D"/>
    <w:rsid w:val="00EB50BE"/>
    <w:rsid w:val="00ED1397"/>
    <w:rsid w:val="00ED30BA"/>
    <w:rsid w:val="00EE1D09"/>
    <w:rsid w:val="00F02D56"/>
    <w:rsid w:val="00F06CD9"/>
    <w:rsid w:val="00F07432"/>
    <w:rsid w:val="00F61CF0"/>
    <w:rsid w:val="00F644F6"/>
    <w:rsid w:val="00F809D5"/>
    <w:rsid w:val="00F811DF"/>
    <w:rsid w:val="00FA3630"/>
    <w:rsid w:val="00FA4FB9"/>
    <w:rsid w:val="00FA5EA7"/>
    <w:rsid w:val="00FD08A6"/>
    <w:rsid w:val="00FF2B29"/>
    <w:rsid w:val="00FF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60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09F"/>
  </w:style>
  <w:style w:type="paragraph" w:styleId="Footer">
    <w:name w:val="footer"/>
    <w:basedOn w:val="Normal"/>
    <w:link w:val="FooterChar"/>
    <w:uiPriority w:val="99"/>
    <w:unhideWhenUsed/>
    <w:rsid w:val="00866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09F"/>
  </w:style>
  <w:style w:type="character" w:customStyle="1" w:styleId="Heading1Char">
    <w:name w:val="Heading 1 Char"/>
    <w:basedOn w:val="DefaultParagraphFont"/>
    <w:link w:val="Heading1"/>
    <w:uiPriority w:val="9"/>
    <w:rsid w:val="0086609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6609F"/>
  </w:style>
  <w:style w:type="paragraph" w:styleId="BalloonText">
    <w:name w:val="Balloon Text"/>
    <w:basedOn w:val="Normal"/>
    <w:link w:val="BalloonTextChar"/>
    <w:uiPriority w:val="99"/>
    <w:semiHidden/>
    <w:unhideWhenUsed/>
    <w:rsid w:val="00A11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0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60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09F"/>
  </w:style>
  <w:style w:type="paragraph" w:styleId="Footer">
    <w:name w:val="footer"/>
    <w:basedOn w:val="Normal"/>
    <w:link w:val="FooterChar"/>
    <w:uiPriority w:val="99"/>
    <w:unhideWhenUsed/>
    <w:rsid w:val="00866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09F"/>
  </w:style>
  <w:style w:type="character" w:customStyle="1" w:styleId="Heading1Char">
    <w:name w:val="Heading 1 Char"/>
    <w:basedOn w:val="DefaultParagraphFont"/>
    <w:link w:val="Heading1"/>
    <w:uiPriority w:val="9"/>
    <w:rsid w:val="0086609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6609F"/>
  </w:style>
  <w:style w:type="paragraph" w:styleId="BalloonText">
    <w:name w:val="Balloon Text"/>
    <w:basedOn w:val="Normal"/>
    <w:link w:val="BalloonTextChar"/>
    <w:uiPriority w:val="99"/>
    <w:semiHidden/>
    <w:unhideWhenUsed/>
    <w:rsid w:val="00A11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0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751882">
      <w:bodyDiv w:val="1"/>
      <w:marLeft w:val="0"/>
      <w:marRight w:val="0"/>
      <w:marTop w:val="0"/>
      <w:marBottom w:val="0"/>
      <w:divBdr>
        <w:top w:val="none" w:sz="0" w:space="0" w:color="auto"/>
        <w:left w:val="none" w:sz="0" w:space="0" w:color="auto"/>
        <w:bottom w:val="none" w:sz="0" w:space="0" w:color="auto"/>
        <w:right w:val="none" w:sz="0" w:space="0" w:color="auto"/>
      </w:divBdr>
    </w:div>
    <w:div w:id="615985046">
      <w:bodyDiv w:val="1"/>
      <w:marLeft w:val="0"/>
      <w:marRight w:val="0"/>
      <w:marTop w:val="0"/>
      <w:marBottom w:val="0"/>
      <w:divBdr>
        <w:top w:val="none" w:sz="0" w:space="0" w:color="auto"/>
        <w:left w:val="none" w:sz="0" w:space="0" w:color="auto"/>
        <w:bottom w:val="none" w:sz="0" w:space="0" w:color="auto"/>
        <w:right w:val="none" w:sz="0" w:space="0" w:color="auto"/>
      </w:divBdr>
    </w:div>
    <w:div w:id="1197691685">
      <w:bodyDiv w:val="1"/>
      <w:marLeft w:val="0"/>
      <w:marRight w:val="0"/>
      <w:marTop w:val="0"/>
      <w:marBottom w:val="0"/>
      <w:divBdr>
        <w:top w:val="none" w:sz="0" w:space="0" w:color="auto"/>
        <w:left w:val="none" w:sz="0" w:space="0" w:color="auto"/>
        <w:bottom w:val="none" w:sz="0" w:space="0" w:color="auto"/>
        <w:right w:val="none" w:sz="0" w:space="0" w:color="auto"/>
      </w:divBdr>
    </w:div>
    <w:div w:id="1579561912">
      <w:bodyDiv w:val="1"/>
      <w:marLeft w:val="0"/>
      <w:marRight w:val="0"/>
      <w:marTop w:val="0"/>
      <w:marBottom w:val="0"/>
      <w:divBdr>
        <w:top w:val="none" w:sz="0" w:space="0" w:color="auto"/>
        <w:left w:val="none" w:sz="0" w:space="0" w:color="auto"/>
        <w:bottom w:val="none" w:sz="0" w:space="0" w:color="auto"/>
        <w:right w:val="none" w:sz="0" w:space="0" w:color="auto"/>
      </w:divBdr>
    </w:div>
    <w:div w:id="184203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Erv</b:Tag>
    <b:SourceType>JournalArticle</b:SourceType>
    <b:Guid>{84AFCB37-A545-4310-A3DB-0BE2C322CBFB}</b:Guid>
    <b:Title>Selections from Stigma</b:Title>
    <b:Author>
      <b:Author>
        <b:NameList>
          <b:Person>
            <b:Last>Goffman</b:Last>
            <b:First>Erving</b:First>
          </b:Person>
        </b:NameList>
      </b:Author>
    </b:Author>
    <b:Pages>131-140</b:Pages>
    <b:RefOrder>1</b:RefOrder>
  </b:Source>
  <b:Source>
    <b:Tag>Tom</b:Tag>
    <b:SourceType>JournalArticle</b:SourceType>
    <b:Guid>{B834CD40-E274-436D-9E69-E6D68DE238AE}</b:Guid>
    <b:Author>
      <b:Author>
        <b:NameList>
          <b:Person>
            <b:Last>Shakespeare</b:Last>
            <b:First>Tom</b:First>
          </b:Person>
        </b:NameList>
      </b:Author>
    </b:Author>
    <b:Title>The Social Model of Disability</b:Title>
    <b:Pages>197-204</b:Pages>
    <b:RefOrder>2</b:RefOrder>
  </b:Source>
  <b:Source>
    <b:Tag>Dou</b:Tag>
    <b:SourceType>JournalArticle</b:SourceType>
    <b:Guid>{1AAC1563-B78D-4C43-BFB5-A248F906E630}</b:Guid>
    <b:Author>
      <b:Author>
        <b:NameList>
          <b:Person>
            <b:Last>Baynton</b:Last>
            <b:First>Douglas</b:First>
            <b:Middle>C.</b:Middle>
          </b:Person>
        </b:NameList>
      </b:Author>
    </b:Author>
    <b:Title>Disability and the Justification of Inequality in American History</b:Title>
    <b:Pages>17-33</b:Pages>
    <b:RefOrder>3</b:RefOrder>
  </b:Source>
  <b:Source>
    <b:Tag>Bra</b:Tag>
    <b:SourceType>JournalArticle</b:SourceType>
    <b:Guid>{A5966563-DE30-4398-B0A5-118535391CFC}</b:Guid>
    <b:Author>
      <b:Author>
        <b:Corporate>Braddock, D.L. &amp; Parish, S.L.</b:Corporate>
      </b:Author>
    </b:Author>
    <b:Title>An Institutional History of Disability</b:Title>
    <b:Pages>11-68</b:Pages>
    <b:RefOrder>4</b:RefOrder>
  </b:Source>
</b:Sources>
</file>

<file path=customXml/itemProps1.xml><?xml version="1.0" encoding="utf-8"?>
<ds:datastoreItem xmlns:ds="http://schemas.openxmlformats.org/officeDocument/2006/customXml" ds:itemID="{4959378D-FF54-404C-9659-FB1E6BCA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cp:revision>
  <dcterms:created xsi:type="dcterms:W3CDTF">2019-09-04T20:10:00Z</dcterms:created>
  <dcterms:modified xsi:type="dcterms:W3CDTF">2019-09-04T20:15:00Z</dcterms:modified>
</cp:coreProperties>
</file>